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jc w:val="center"/>
        <w:rPr>
          <w:rFonts w:ascii="Times New Roman" w:hAnsi="Times New Roman" w:eastAsia="Times New Roman" w:cs="Times New Roman"/>
          <w:sz w:val="28"/>
          <w:lang w:eastAsia="ru-RU"/>
        </w:rPr>
      </w:pPr>
      <w:r>
        <w:drawing>
          <wp:inline distT="0" distB="0" distL="114300" distR="114300">
            <wp:extent cx="5895340" cy="8410575"/>
            <wp:effectExtent l="0" t="0" r="9525" b="10160"/>
            <wp:docPr id="1" name="Изображение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 rot="5400000">
                      <a:off x="0" y="0"/>
                      <a:ext cx="5895340" cy="841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p>
      <w:pPr>
        <w:widowControl w:val="0"/>
        <w:autoSpaceDE w:val="0"/>
        <w:autoSpaceDN w:val="0"/>
        <w:spacing w:before="3" w:after="0" w:line="240" w:lineRule="auto"/>
        <w:jc w:val="center"/>
        <w:rPr>
          <w:rFonts w:ascii="Times New Roman" w:hAnsi="Times New Roman" w:eastAsia="Times New Roman"/>
          <w:sz w:val="34"/>
          <w:szCs w:val="28"/>
        </w:rPr>
      </w:pPr>
      <w:r>
        <w:rPr>
          <w:rFonts w:ascii="Times New Roman" w:hAnsi="Times New Roman" w:eastAsia="Times New Roman" w:cs="Times New Roman"/>
          <w:b/>
          <w:sz w:val="28"/>
          <w:szCs w:val="28"/>
          <w:lang w:eastAsia="ru-RU"/>
        </w:rPr>
        <w:t>Пояснительная записка</w:t>
      </w:r>
    </w:p>
    <w:p>
      <w:pPr>
        <w:suppressAutoHyphens/>
        <w:snapToGrid w:val="0"/>
        <w:spacing w:after="0" w:line="240" w:lineRule="auto"/>
        <w:ind w:left="-76" w:firstLine="425"/>
        <w:jc w:val="both"/>
        <w:rPr>
          <w:rFonts w:ascii="Times New Roman" w:hAnsi="Times New Roman" w:eastAsia="Times New Roman" w:cs="Calibri"/>
          <w:sz w:val="24"/>
          <w:szCs w:val="24"/>
          <w:lang w:eastAsia="ar-SA"/>
        </w:rPr>
      </w:pPr>
    </w:p>
    <w:p>
      <w:pPr>
        <w:suppressAutoHyphens/>
        <w:snapToGrid w:val="0"/>
        <w:spacing w:after="0" w:line="240" w:lineRule="auto"/>
        <w:ind w:left="-76" w:firstLine="425"/>
        <w:jc w:val="both"/>
        <w:rPr>
          <w:rFonts w:ascii="Times New Roman" w:hAnsi="Times New Roman" w:eastAsia="Times New Roman" w:cs="Calibri"/>
          <w:sz w:val="24"/>
          <w:szCs w:val="24"/>
          <w:lang w:eastAsia="ar-SA"/>
        </w:rPr>
      </w:pPr>
      <w:r>
        <w:rPr>
          <w:rFonts w:ascii="Times New Roman" w:hAnsi="Times New Roman" w:eastAsia="Times New Roman" w:cs="Calibri"/>
          <w:sz w:val="24"/>
          <w:szCs w:val="24"/>
          <w:lang w:eastAsia="ar-SA"/>
        </w:rPr>
        <w:t>Рабочая программа по курсу «Финансовая грамотность» для 10-11 классов разработана на основе следующих нормативных документов:</w:t>
      </w:r>
    </w:p>
    <w:p>
      <w:pPr>
        <w:suppressAutoHyphens/>
        <w:spacing w:after="0" w:line="240" w:lineRule="auto"/>
        <w:ind w:left="-76" w:firstLine="425"/>
        <w:jc w:val="both"/>
        <w:rPr>
          <w:rFonts w:ascii="Times New Roman" w:hAnsi="Times New Roman" w:eastAsia="Times New Roman" w:cs="Calibri"/>
          <w:b/>
          <w:bCs/>
          <w:sz w:val="24"/>
          <w:szCs w:val="24"/>
          <w:lang w:eastAsia="ar-SA"/>
        </w:rPr>
      </w:pPr>
      <w:r>
        <w:rPr>
          <w:rFonts w:ascii="Times New Roman" w:hAnsi="Times New Roman" w:eastAsia="Times New Roman" w:cs="Calibri"/>
          <w:b/>
          <w:bCs/>
          <w:sz w:val="24"/>
          <w:szCs w:val="24"/>
          <w:lang w:eastAsia="ar-SA"/>
        </w:rPr>
        <w:t xml:space="preserve">-Программа  курса «Основы финансовой грамотности» для учащихся 10-11классов </w:t>
      </w:r>
      <w:r>
        <w:rPr>
          <w:rFonts w:ascii="Times New Roman" w:hAnsi="Times New Roman" w:eastAsia="Times New Roman" w:cs="Calibri"/>
          <w:b/>
          <w:bCs/>
          <w:sz w:val="24"/>
          <w:szCs w:val="24"/>
          <w:lang w:eastAsia="ar-SA" w:bidi="ru-RU"/>
        </w:rPr>
        <w:t xml:space="preserve">для создания </w:t>
      </w:r>
      <w:r>
        <w:rPr>
          <w:rFonts w:ascii="Times New Roman" w:hAnsi="Times New Roman" w:eastAsia="Times New Roman" w:cs="Calibri"/>
          <w:b/>
          <w:bCs/>
          <w:sz w:val="24"/>
          <w:szCs w:val="24"/>
          <w:lang w:eastAsia="ar-SA"/>
        </w:rPr>
        <w:t>развивающего пространства, способствующего формированию универсальных учебных действий школьников на экономическом содержании образования при введении федерального государственного образовательного стандарта среднего общего образования (ФГОС СОО).</w:t>
      </w:r>
    </w:p>
    <w:p>
      <w:pPr>
        <w:shd w:val="clear" w:color="auto" w:fill="FFFFFF"/>
        <w:suppressAutoHyphens/>
        <w:spacing w:after="0" w:line="240" w:lineRule="auto"/>
        <w:rPr>
          <w:rFonts w:ascii="Times New Roman" w:hAnsi="Times New Roman" w:eastAsia="Times New Roman" w:cs="Calibri"/>
          <w:iCs/>
          <w:sz w:val="24"/>
          <w:szCs w:val="24"/>
          <w:lang w:eastAsia="ar-SA"/>
        </w:rPr>
      </w:pPr>
    </w:p>
    <w:p>
      <w:pPr>
        <w:suppressAutoHyphens/>
        <w:spacing w:after="0" w:line="240" w:lineRule="auto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lang w:eastAsia="ru-RU"/>
        </w:rPr>
        <w:t xml:space="preserve">Программой отводится на изучение курса «Финансовая грамотность» 10-11 класса  </w:t>
      </w: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 xml:space="preserve">68 часов. </w:t>
      </w:r>
    </w:p>
    <w:p>
      <w:pPr>
        <w:jc w:val="both"/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</w:pPr>
      <w:r>
        <w:rPr>
          <w:rFonts w:ascii="Times New Roman" w:hAnsi="Times New Roman" w:eastAsia="Times New Roman" w:cs="Times New Roman"/>
          <w:color w:val="000000"/>
          <w:sz w:val="24"/>
          <w:szCs w:val="20"/>
          <w:lang w:eastAsia="ru-RU"/>
        </w:rPr>
        <w:t>В 10 классе — 34 ч (1 ч в неделю, 34 учебные недели). В 11 классе - 34 ч (1 ч в неделю, 34 учебные недели).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>Планируемые предметные результаты изучения курса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«Финансовая грамотность»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(10-11 класс)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Обучающийся научится: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 базовыми понятиями финансовой сферы (банк, депозит, кредит, портфель инвестиций, страхование, страховой случай, фондовый рынок, ценные бумаги, налоги, налоговый вычет, пенсия, пенсионные накопления, бизнес, стартап, финансовый риск, финансовое мошенничество);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 знаниями (правил поведения) в определённых финансовых институтах (банк, фондовый рынок, пенсионный фонд, налоговая служба, страховая компания и др.).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развивать способности обучающихся, делать необходимые выводы и давать обоснованные оценки финансовых ситуаций; определение элементарных проблем в области финансов и нахождение путей их решения; </w:t>
      </w:r>
    </w:p>
    <w:p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способствовать развитию кругозора в области экономической жизни общества и формирование познавательного интереса к изучению общественных дисциплин</w:t>
      </w:r>
    </w:p>
    <w:p>
      <w:pPr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  <w:u w:val="single"/>
        </w:rPr>
        <w:t>Обучающийся получит возможность научиться: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вступать в коммуникацию со сверстниками и учителем, понимать и продвигать предлагаемые идеи;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анализировать и интерпретировать финансовую информацию из различных источников;</w:t>
      </w:r>
    </w:p>
    <w:p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владеть умением выступать в различных финансово-экономических ролях (покупателя безналичным и наличным способом, заёмщика и кредитора, вкладчика, участника фондового рынка, налогоплательщика, потребителя страховых услуг и др.)</w:t>
      </w: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Содержание курса</w:t>
      </w:r>
      <w:bookmarkStart w:id="0" w:name="_Hlk17820682"/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«Финансовая грамотность»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(10-11 класс)</w:t>
      </w:r>
    </w:p>
    <w:bookmarkEnd w:id="0"/>
    <w:p>
      <w:pPr>
        <w:ind w:firstLine="851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ru-RU"/>
        </w:rPr>
        <w:t>10 класс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1. Банковская система: услуги и продукты (6ч.)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Банковская система. Как сберечь деньги с помощью депозитов. Банковские карты, электронные финансы: как сохранить сбережения в драгоценных металлах. Кредит: зачем он нужен и где его получить. Какой кредит выбрать и какие условия предпочесть.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2. Фондовый рынок: как его использовать для роста доходов. (6ч.)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Что такое ценные бумаги и какие они бывают. Профессиональные участники рынка ценных бумаг. Граждане на</w:t>
      </w:r>
      <w:r>
        <w:rPr>
          <w:rFonts w:ascii="Times New Roman" w:hAnsi="Times New Roman" w:cs="Times New Roman"/>
          <w:b/>
          <w:bCs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рынке ценных бумаг. Зачем нужны паевые инвестиционные фонды и общие фонды банковского управления. Операции на валютном рынке: риски и возможности.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3. Страхование: что и как надо страховать. (4ч).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Страховой рынок России: коротко о главном. Имущественное страхование как: защитить нажитое состояние. Здоровье и жизнь – высшие блага: поговорим о личном страховании. Если нанесен ущерб третьим лицам. Доверяй, но проверяй, или Несколько советов по выбору страховщика. О пенсионной грамотности.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4. Собственный бизнес. (4ч)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Формы предпринимательства в РФ. Создание собственного бизнеса: что и как надо сделать. Составление бизнес-плана. Расходы и доходы в собственном бизнесе. Налогообложение малого и среднего бизнеса. С какими финансовыми рисками может встретиться бизнесмен.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5. Основы налогообложения. (6ч.)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Система налогообложения в РФ. Что такое налоги и почему их надо платить. Основы налогообложения граждан. Права и обязанности налогоплательщиков. Налоговая инспекция. Налоговые вычеты, или как вернуть налоги в семейный бюджет.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Тема 6. Личное финансовое планирование. (8ч)</w:t>
      </w:r>
    </w:p>
    <w:p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Роль денег в нашей жизни. Риски в мире денег. Финансовая пирамида, или как не попасть в сети мошенников. Виды финансовых пирамид. Виртуальные ловушки, или как не потерять деньги при работе в сети Интернет. Семейный бюджет. Личный бюджет. Как составить личный финансовый план. Защита индивидуальных финансовых проектов. Итоговый контроль по курсу.</w:t>
      </w:r>
    </w:p>
    <w:p>
      <w:pPr>
        <w:jc w:val="center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Содержание курса </w:t>
      </w:r>
      <w:r>
        <w:rPr>
          <w:rFonts w:ascii="Times New Roman" w:hAnsi="Times New Roman" w:cs="Times New Roman"/>
          <w:b/>
          <w:sz w:val="24"/>
          <w:szCs w:val="24"/>
        </w:rPr>
        <w:t xml:space="preserve">«Финансовая грамотность» </w:t>
      </w:r>
      <w:r>
        <w:rPr>
          <w:rFonts w:ascii="Times New Roman" w:hAnsi="Times New Roman" w:cs="Times New Roman"/>
          <w:bCs/>
          <w:sz w:val="24"/>
          <w:szCs w:val="24"/>
        </w:rPr>
        <w:t>(10-11 класс)</w:t>
      </w:r>
    </w:p>
    <w:p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 класс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1. «Обеспеченная старость: возможности пенсионного накопления» (8 ч)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Факторы, влияющие на размер будущей пенсии, риски, присущие различным программам пенсионного обеспечения, понимание личной ответственности в пенсионном обеспечении, существование риска в разного рода пенсионных программах; важность пенсионных накоплений в России. Поиск актуальной информации на сайте Пенсионного фонда РФ, а также других ресурсах; формула расчета размера пенсии.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 выбора негосударственного пенсионного фонда на рынке пенсионного обеспечения согласно целевым критериям.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Формирование навыков поиска актуальной и достоверной информации, решение задач на расчет размера пенсии по формуле.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2. «Собственный бизнес: как создать и не потерять» (11 ч.)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Бизнес; финансовые риски и неудачи бизнеса; алгоритм бизнес-плана; самообразования для развития бизнеса, стартап, бух. учет, уставной капитал, доходы, расходы, прибыль, налогообложение, бизнес идеи.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Поиск актуальной информации по стартапам и ведению бизнеса. Маркетинг, менеджмент.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3. «Риски в мире денег: как защититься от разорения» (6 ч)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Способы сохранности денег;  финансовые риски в современной экономической ситуации; финансовая подушка безопасности на случай чрезвычайных и кризисных жизненных ситуаций; финансовые пирамиды и как не попасться на «хорошие» предложения.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Защита и безопасность личной информации в сети Интернет (быть осторожным с паролями, пин-кодами и др.); поиск актуальной информации на сайтах компаний и государственных служб; сопоставление и анализ полученной информации из различных источников.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</w:p>
    <w:p>
      <w:pPr>
        <w:pStyle w:val="5"/>
        <w:ind w:left="0" w:firstLine="85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Тема 4. «Страхование: что и как надо страховать, чтобы не попасть в беду» (9 ч)</w:t>
      </w:r>
    </w:p>
    <w:p>
      <w:pPr>
        <w:pStyle w:val="5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Основные задачи и принципы страхования; страховые продукты в различных сферах жизни; преимущества и последствия заключения договоров на страхование; виды страхования; различие обязательного и добровольного страхования; поиск и интерпретация актуальной информации в сфере страхования; чтение договоров страхования.</w:t>
      </w: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spacing w:after="0" w:line="240" w:lineRule="auto"/>
        <w:jc w:val="center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ascii="Times New Roman" w:hAnsi="Times New Roman" w:eastAsia="Times New Roman" w:cs="Times New Roman"/>
          <w:b/>
          <w:bCs/>
          <w:iCs/>
          <w:sz w:val="24"/>
          <w:szCs w:val="24"/>
          <w:lang w:eastAsia="ar-SA"/>
        </w:rPr>
        <w:t xml:space="preserve">Тематический план элективного курса </w:t>
      </w:r>
      <w:r>
        <w:rPr>
          <w:rFonts w:ascii="Times New Roman" w:hAnsi="Times New Roman" w:eastAsia="Times New Roman" w:cs="Times New Roman"/>
          <w:b/>
          <w:sz w:val="24"/>
          <w:szCs w:val="24"/>
          <w:lang w:eastAsia="ru-RU"/>
        </w:rPr>
        <w:t xml:space="preserve">«Финансовая грамотность» </w:t>
      </w:r>
      <w:r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  <w:t>(10-11 класс)</w:t>
      </w:r>
    </w:p>
    <w:p>
      <w:pPr>
        <w:suppressAutoHyphens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3"/>
        <w:gridCol w:w="7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ar-SA"/>
              </w:rPr>
              <w:t>10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 xml:space="preserve">Банковская система: услуги и продукты 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 xml:space="preserve">Фондовый рынок: как его использовать для роста доходов. 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Страхование: что и как надо страховать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 xml:space="preserve">Собственный бизнес. 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 xml:space="preserve">Основы налогообложения. 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 xml:space="preserve">Личное финансовое планирование. 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ar-SA"/>
              </w:rPr>
              <w:t>34</w:t>
            </w:r>
          </w:p>
        </w:tc>
      </w:tr>
    </w:tbl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ar-SA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93"/>
        <w:gridCol w:w="739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ar-SA"/>
              </w:rPr>
              <w:t>Название раздела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b/>
                <w:bCs/>
                <w:iCs/>
                <w:sz w:val="28"/>
                <w:szCs w:val="28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/>
                <w:iCs/>
                <w:sz w:val="24"/>
                <w:szCs w:val="24"/>
                <w:lang w:eastAsia="ar-SA"/>
              </w:rPr>
              <w:t>11 класс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Обеспеченная старость: возможности пенсионного накопления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8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Собственный бизнес: как создать и не потерять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11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Риски в мире денег: как защититься от разорения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6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Страхование: что и как надо страховать, чтобы не попасть в беду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Итого: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34 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3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ar-SA"/>
              </w:rPr>
              <w:t>Всего:</w:t>
            </w:r>
          </w:p>
        </w:tc>
        <w:tc>
          <w:tcPr>
            <w:tcW w:w="7393" w:type="dxa"/>
          </w:tcPr>
          <w:p>
            <w:pPr>
              <w:suppressAutoHyphens/>
              <w:jc w:val="center"/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bCs/>
                <w:iCs/>
                <w:sz w:val="24"/>
                <w:szCs w:val="24"/>
                <w:lang w:eastAsia="ar-SA"/>
              </w:rPr>
              <w:t>68 ч</w:t>
            </w:r>
          </w:p>
        </w:tc>
      </w:tr>
    </w:tbl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ar-SA"/>
        </w:rPr>
      </w:pP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b/>
          <w:bCs/>
          <w:iCs/>
          <w:sz w:val="28"/>
          <w:szCs w:val="28"/>
          <w:lang w:eastAsia="ar-SA"/>
        </w:rPr>
      </w:pP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iCs/>
          <w:sz w:val="24"/>
          <w:szCs w:val="24"/>
          <w:lang w:eastAsia="ar-SA"/>
        </w:rPr>
      </w:pPr>
    </w:p>
    <w:p>
      <w:pPr>
        <w:spacing w:after="200" w:line="276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</w:p>
    <w:p>
      <w:pPr>
        <w:spacing w:after="200" w:line="276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Календарно – тематическое планирование по курсу («Финансовая грамотность», 10класс, 34 часов)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793"/>
        <w:gridCol w:w="5670"/>
        <w:gridCol w:w="1984"/>
        <w:gridCol w:w="1418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5670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Кол-во </w:t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Дано по плану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Дано по факту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Банковская система: услуги и продукты</w:t>
            </w: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Основные понятия кредитования. Виды кредитов.</w:t>
            </w:r>
          </w:p>
        </w:tc>
        <w:tc>
          <w:tcPr>
            <w:tcW w:w="1984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04.09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кредитования. Виды кредитов.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11.09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Основные понятия кредитования. Виды кредитов.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18.09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кредитов.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25.09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кредитов.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02.10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Что такое кредитная история заемщика?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09.10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Фондовый рынок: как его использовать для роста доходов.</w:t>
            </w: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Расчеты размеров выплат по различным видам кредитов.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16.10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Расчеты размеров выплат по различным видам кредитов.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23.10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Расчеты размеров выплат по различным видам кредитов.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13.11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депозитов.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20.11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Виды депозитов.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27.11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Условия депозитов.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04.12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Страхование: что и как надо страховать</w:t>
            </w: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страхования в России.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11.12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Страхование имущества.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18.12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Личное страхование.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25.12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3" w:type="dxa"/>
          </w:tcPr>
          <w:p>
            <w:pPr>
              <w:pStyle w:val="5"/>
              <w:tabs>
                <w:tab w:val="left" w:pos="9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Страховые продукты.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Собственный бизнес.</w:t>
            </w: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Валютный курс.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22.01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Валютный курс.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29.01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карты.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05.02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Банковские карты.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19.02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Основы налогообложения.</w:t>
            </w: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Налоговый кодекс РФ.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26.02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22-23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Виды налогов в РФ.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04.03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Налоговые льготы в РФ.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11.03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Обязанность и ответственность налогоплательщиков.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18.03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Налоговый инспектор.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01.04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налоговую инспекцию.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08.04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Личное финансовое планирование.</w:t>
            </w: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Роль денег в нашей жизни.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15.04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Семейный бюджет.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22.04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30-31</w:t>
            </w:r>
          </w:p>
        </w:tc>
        <w:tc>
          <w:tcPr>
            <w:tcW w:w="279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Личный бюджет.</w:t>
            </w:r>
          </w:p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29.04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Личные финансовые цели.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06.05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личного финансового плана.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13.05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Защита своего личного финансового плана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20.05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>
      <w:pPr>
        <w:spacing w:after="200" w:line="276" w:lineRule="auto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Календарно – тематическое планирование по курсу («Финансовая грамотность», 11 класс, 34 часов)</w:t>
      </w: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76"/>
        <w:gridCol w:w="2793"/>
        <w:gridCol w:w="5670"/>
        <w:gridCol w:w="1984"/>
        <w:gridCol w:w="1418"/>
        <w:gridCol w:w="184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№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Наименование раздела</w:t>
            </w:r>
          </w:p>
        </w:tc>
        <w:tc>
          <w:tcPr>
            <w:tcW w:w="5670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Тема урока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 xml:space="preserve">Кол-во </w:t>
            </w:r>
          </w:p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часов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Дано по плану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Дано по факту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7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Обеспеченная старость: возможности пенсионного накопления</w:t>
            </w: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пенсия и кому она положена</w:t>
            </w:r>
          </w:p>
        </w:tc>
        <w:tc>
          <w:tcPr>
            <w:tcW w:w="1984" w:type="dxa"/>
            <w:vAlign w:val="bottom"/>
          </w:tcPr>
          <w:p>
            <w:pPr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05.09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7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 чего зависит размер пенсии и как его увеличить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12.09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выбрать программу пенсионного накопления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19.05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</w:trPr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Обучающая игра «Выбери свой негосударственный пенсионный фонд»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26.09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Поиск актуальной информации на сайте Пенсионного фонда РФ, а также других ресурсах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03.10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793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Творческое занятие – эссе «Пенсионеры — это самое дорогое, что есть у государства». (М. Гуськов)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10.10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задач и тестов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17.10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Диспут «Только два стимула заставляют работать людей: жажда заработной платы и боязнь её потерять». (Г. Форд)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24.10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8" w:hRule="atLeast"/>
        </w:trPr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793" w:type="dxa"/>
          </w:tcPr>
          <w:p>
            <w:pPr>
              <w:pStyle w:val="5"/>
              <w:spacing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Собственный бизнес: как создать и не потерять</w:t>
            </w: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создать стартап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07.11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разработать реальный бизнес-план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14.11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Расходы и доходы в собственном бизнесе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21.11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Налогообложение малого и среднего бизнеса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28.11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Кто может помочь в создании стартапа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05.12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 какими финансовыми рисками может встретиться бизнесмен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12.12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2793" w:type="dxa"/>
          </w:tcPr>
          <w:p>
            <w:pPr>
              <w:pStyle w:val="5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«Создаём свой бизнес на территории Арги-Пагинского сельского поселения», часть I: подготовительный этап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19.12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2793" w:type="dxa"/>
          </w:tcPr>
          <w:p>
            <w:pPr>
              <w:pStyle w:val="5"/>
              <w:tabs>
                <w:tab w:val="left" w:pos="990"/>
              </w:tabs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«Создаём свой бизнес на территории Арги-Пагинскогосельского поселения», часть II: этап игрового моделирования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26.12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Коммуникативный семинар «Легко ли создать свой бизнес сегодня?»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09.01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«Стартап»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16.01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Круглый стол «Ключ к успеху бизнеса — в инновациях, которые, в свою очередь, рождаются  креативностью». (Д. Гуднайт)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23.01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7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  <w:r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  <w:t>Риски в мире денег: как защититься от разорения</w:t>
            </w: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Какие бывают финансовые риски.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30.01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793" w:type="dxa"/>
          </w:tcPr>
          <w:p>
            <w:pPr>
              <w:suppressAutoHyphens/>
              <w:rPr>
                <w:rFonts w:ascii="Times New Roman" w:hAnsi="Times New Roman" w:eastAsia="Times New Roman" w:cs="Times New Roman"/>
                <w:iCs/>
                <w:sz w:val="24"/>
                <w:szCs w:val="24"/>
                <w:lang w:eastAsia="ar-SA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Что такое финансовое мошенничество. И как строятся финансовые пирамиды.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06.02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управлять инвестиционными рисками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20.02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Коммуникативный семинар «Как избежать мошенничества в сфере финансов?»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27.02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279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Семинар «Нажить много денег — храбрость; сохранить их — мудрость, а умело расходовать их — искусство». (Б. Авербах)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05.03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задач и тестов. Обобщение по теме «Риски в мире денег: как защититься от разорения»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12.03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279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Страхование: что и как надо страховать, чтобы не попасть в беду</w:t>
            </w: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рисками и страхование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19.03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 правильном страховании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02.04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Идентификация рисков и выбор страховой защиты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09.04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279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правильно выбрать страховщика и не переплатить за страхование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16.04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Как правильно заключить договор страхования и защитить свои права при страховом случае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23.04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Коммуникативный семинар «Критерии выбора страховой компании».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30.04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Игра «Хочу застраховать жизнь и здоровье»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07.05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2793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</w:tcPr>
          <w:p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Контрольная работа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14.05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76" w:type="dxa"/>
          </w:tcPr>
          <w:p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2793" w:type="dxa"/>
          </w:tcPr>
          <w:p>
            <w:pPr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  <w:tc>
          <w:tcPr>
            <w:tcW w:w="5670" w:type="dxa"/>
            <w:vAlign w:val="bottom"/>
          </w:tcPr>
          <w:p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Тестирование</w:t>
            </w:r>
          </w:p>
        </w:tc>
        <w:tc>
          <w:tcPr>
            <w:tcW w:w="1984" w:type="dxa"/>
          </w:tcPr>
          <w:p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8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  <w:r>
              <w:rPr>
                <w:rFonts w:ascii="Times New Roman" w:hAnsi="Times New Roman" w:eastAsia="Calibri" w:cs="Times New Roman"/>
                <w:sz w:val="24"/>
                <w:szCs w:val="24"/>
              </w:rPr>
              <w:t>21.05</w:t>
            </w:r>
          </w:p>
        </w:tc>
        <w:tc>
          <w:tcPr>
            <w:tcW w:w="1842" w:type="dxa"/>
          </w:tcPr>
          <w:p>
            <w:pPr>
              <w:jc w:val="center"/>
              <w:rPr>
                <w:rFonts w:ascii="Times New Roman" w:hAnsi="Times New Roman" w:eastAsia="Calibri" w:cs="Times New Roman"/>
                <w:sz w:val="24"/>
                <w:szCs w:val="24"/>
              </w:rPr>
            </w:pPr>
          </w:p>
        </w:tc>
      </w:tr>
    </w:tbl>
    <w:p>
      <w:pPr>
        <w:rPr>
          <w:rFonts w:ascii="Times New Roman" w:hAnsi="Times New Roman" w:cs="Times New Roman"/>
        </w:rPr>
      </w:pPr>
    </w:p>
    <w:p>
      <w:pPr>
        <w:suppressAutoHyphens/>
        <w:spacing w:after="0" w:line="240" w:lineRule="auto"/>
        <w:jc w:val="center"/>
        <w:rPr>
          <w:rFonts w:ascii="Times New Roman" w:hAnsi="Times New Roman" w:eastAsia="Times New Roman" w:cs="Times New Roman"/>
          <w:iCs/>
          <w:sz w:val="24"/>
          <w:szCs w:val="24"/>
          <w:lang w:eastAsia="ar-SA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>
      <w:pPr>
        <w:rPr>
          <w:rFonts w:ascii="Times New Roman" w:hAnsi="Times New Roman" w:cs="Times New Roman"/>
          <w:sz w:val="24"/>
          <w:szCs w:val="24"/>
        </w:rPr>
      </w:pPr>
    </w:p>
    <w:p/>
    <w:sectPr>
      <w:pgSz w:w="16838" w:h="11906" w:orient="landscape"/>
      <w:pgMar w:top="1701" w:right="1134" w:bottom="850" w:left="1134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AFF" w:usb1="C0007841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AFF" w:usb1="C0007843" w:usb2="00000009" w:usb3="00000000" w:csb0="400001FF" w:csb1="FFFF0000"/>
  </w:font>
  <w:font w:name="SimHei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CC"/>
    <w:family w:val="swiss"/>
    <w:pitch w:val="default"/>
    <w:sig w:usb0="E00002FF" w:usb1="4000ACFF" w:usb2="00000001" w:usb3="00000000" w:csb0="2000019F" w:csb1="00000000"/>
  </w:font>
  <w:font w:name="Calibri">
    <w:panose1 w:val="020F0502020204030204"/>
    <w:charset w:val="00"/>
    <w:family w:val="auto"/>
    <w:pitch w:val="default"/>
    <w:sig w:usb0="E00002FF" w:usb1="4000ACFF" w:usb2="00000001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cumentProtection w:enforcement="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2"/>
  </w:compat>
  <w:rsids>
    <w:rsidRoot w:val="007C2D24"/>
    <w:rsid w:val="002111C5"/>
    <w:rsid w:val="00462703"/>
    <w:rsid w:val="007C2D24"/>
    <w:rsid w:val="008F3E0C"/>
    <w:rsid w:val="00982647"/>
    <w:rsid w:val="00D12EF8"/>
    <w:rsid w:val="00E95209"/>
    <w:rsid w:val="1AA05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sz w:val="22"/>
      <w:szCs w:val="22"/>
      <w:lang w:val="ru-RU" w:eastAsia="en-US" w:bidi="ar-SA"/>
    </w:rPr>
  </w:style>
  <w:style w:type="character" w:default="1" w:styleId="2">
    <w:name w:val="Default Paragraph Font"/>
    <w:semiHidden/>
    <w:unhideWhenUsed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List Paragraph"/>
    <w:basedOn w:val="1"/>
    <w:qFormat/>
    <w:uiPriority w:val="34"/>
    <w:pPr>
      <w:spacing w:after="200" w:line="276" w:lineRule="auto"/>
      <w:ind w:left="720"/>
      <w:contextualSpacing/>
    </w:p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71DF52C-10CA-46AB-BE91-AA3B5AFF01E2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11</Pages>
  <Words>1764</Words>
  <Characters>10060</Characters>
  <Lines>83</Lines>
  <Paragraphs>23</Paragraphs>
  <TotalTime>1</TotalTime>
  <ScaleCrop>false</ScaleCrop>
  <LinksUpToDate>false</LinksUpToDate>
  <CharactersWithSpaces>11801</CharactersWithSpaces>
  <Application>WPS Office_12.2.0.13431_F1E327BC-269C-435d-A152-05C5408002CA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2023-10-20T06:31:00Z</dcterms:created>
  <dc:creator>МБОУ СОШ№12</dc:creator>
  <cp:lastModifiedBy>WPS_1707113519</cp:lastModifiedBy>
  <dcterms:modified xsi:type="dcterms:W3CDTF">2024-02-08T06:37:28Z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1049-12.2.0.13431</vt:lpwstr>
  </property>
  <property fmtid="{D5CDD505-2E9C-101B-9397-08002B2CF9AE}" pid="3" name="ICV">
    <vt:lpwstr>E07C21129C61442E8E76BBB2332B5B68_12</vt:lpwstr>
  </property>
</Properties>
</file>